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C2D3D" w14:textId="77777777" w:rsidR="004B42A6" w:rsidRDefault="004B42A6" w:rsidP="004B42A6">
      <w:pPr>
        <w:spacing w:before="0" w:after="0"/>
      </w:pPr>
      <w:r w:rsidRPr="00671F15">
        <w:rPr>
          <w:rFonts w:cs="Times New Roman"/>
          <w:b/>
          <w:i/>
        </w:rPr>
        <w:t>GRADING RUBRIC (</w:t>
      </w:r>
      <w:r>
        <w:rPr>
          <w:rFonts w:cs="Times New Roman"/>
          <w:b/>
          <w:i/>
        </w:rPr>
        <w:t>Essays and Final Paper*</w:t>
      </w:r>
      <w:r w:rsidRPr="00671F15">
        <w:rPr>
          <w:rFonts w:cs="Times New Roman"/>
          <w:b/>
          <w:i/>
        </w:rPr>
        <w:t xml:space="preserve">): </w:t>
      </w:r>
      <w:r>
        <w:t xml:space="preserve">Grade will determined by the total points earned divided by the total points available (12). </w:t>
      </w:r>
    </w:p>
    <w:p w14:paraId="01304F10" w14:textId="77777777" w:rsidR="004B42A6" w:rsidRDefault="004B42A6" w:rsidP="004B42A6">
      <w:pPr>
        <w:spacing w:before="0" w:after="0"/>
      </w:pPr>
      <w:r>
        <w:t>*Final Paper - the Share-Out needs to occur for full points. If the student does not complete the Share-Out, the student will lose 30 points off the Final Paper grade. For example, the student earned 11 out of 12 points (92%) but did not share-out – the final paper grade would drop to a 62%.</w:t>
      </w:r>
    </w:p>
    <w:p w14:paraId="3555BA62" w14:textId="77777777" w:rsidR="004B42A6" w:rsidRPr="004B42A6" w:rsidRDefault="004B42A6" w:rsidP="004B42A6">
      <w:pPr>
        <w:spacing w:before="0" w:after="0"/>
        <w:rPr>
          <w:sz w:val="10"/>
        </w:rPr>
      </w:pPr>
      <w:bookmarkStart w:id="0" w:name="_GoBack"/>
      <w:bookmarkEnd w:id="0"/>
    </w:p>
    <w:tbl>
      <w:tblPr>
        <w:tblStyle w:val="TableGrid"/>
        <w:tblW w:w="10617" w:type="dxa"/>
        <w:tblLook w:val="04A0" w:firstRow="1" w:lastRow="0" w:firstColumn="1" w:lastColumn="0" w:noHBand="0" w:noVBand="1"/>
      </w:tblPr>
      <w:tblGrid>
        <w:gridCol w:w="1317"/>
        <w:gridCol w:w="2412"/>
        <w:gridCol w:w="1687"/>
        <w:gridCol w:w="1687"/>
        <w:gridCol w:w="1827"/>
        <w:gridCol w:w="1687"/>
      </w:tblGrid>
      <w:tr w:rsidR="004B42A6" w:rsidRPr="00150130" w14:paraId="4DA5EB4C" w14:textId="77777777" w:rsidTr="000230E5">
        <w:trPr>
          <w:trHeight w:val="503"/>
        </w:trPr>
        <w:tc>
          <w:tcPr>
            <w:tcW w:w="1165" w:type="dxa"/>
          </w:tcPr>
          <w:p w14:paraId="34DC0377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Criteria</w:t>
            </w:r>
          </w:p>
        </w:tc>
        <w:tc>
          <w:tcPr>
            <w:tcW w:w="2470" w:type="dxa"/>
          </w:tcPr>
          <w:p w14:paraId="777DC49B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Strong (4)</w:t>
            </w:r>
          </w:p>
        </w:tc>
        <w:tc>
          <w:tcPr>
            <w:tcW w:w="1710" w:type="dxa"/>
          </w:tcPr>
          <w:p w14:paraId="2EEC64BC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Proficient (3)</w:t>
            </w:r>
          </w:p>
        </w:tc>
        <w:tc>
          <w:tcPr>
            <w:tcW w:w="1710" w:type="dxa"/>
          </w:tcPr>
          <w:p w14:paraId="3DE14A40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Marginal (2)</w:t>
            </w:r>
          </w:p>
        </w:tc>
        <w:tc>
          <w:tcPr>
            <w:tcW w:w="1852" w:type="dxa"/>
          </w:tcPr>
          <w:p w14:paraId="06EA5DCF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Unacceptable (1)</w:t>
            </w:r>
          </w:p>
        </w:tc>
        <w:tc>
          <w:tcPr>
            <w:tcW w:w="1710" w:type="dxa"/>
          </w:tcPr>
          <w:p w14:paraId="681D7888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Not Present (0)</w:t>
            </w:r>
          </w:p>
        </w:tc>
      </w:tr>
      <w:tr w:rsidR="004B42A6" w:rsidRPr="00150130" w14:paraId="4B07DBDA" w14:textId="77777777" w:rsidTr="000230E5">
        <w:trPr>
          <w:trHeight w:val="2090"/>
        </w:trPr>
        <w:tc>
          <w:tcPr>
            <w:tcW w:w="1165" w:type="dxa"/>
          </w:tcPr>
          <w:p w14:paraId="7140A00B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Argument /purpose</w:t>
            </w:r>
          </w:p>
          <w:p w14:paraId="5748B33E" w14:textId="77777777" w:rsidR="004B42A6" w:rsidRPr="00150130" w:rsidRDefault="004B42A6" w:rsidP="000230E5">
            <w:pPr>
              <w:rPr>
                <w:sz w:val="20"/>
              </w:rPr>
            </w:pPr>
          </w:p>
        </w:tc>
        <w:tc>
          <w:tcPr>
            <w:tcW w:w="2470" w:type="dxa"/>
          </w:tcPr>
          <w:p w14:paraId="1B112512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Clearly articulates a controlling theme that reflects sophisticated critical thinking. Weaves that theme throughout entire paper with a compelling discussion of concepts.</w:t>
            </w:r>
          </w:p>
        </w:tc>
        <w:tc>
          <w:tcPr>
            <w:tcW w:w="1710" w:type="dxa"/>
          </w:tcPr>
          <w:p w14:paraId="7BC7EB51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Clearly articulates a controlling theme that reflects some critical thinking. Presents controlling theme clearly throughout the paper with a good discussion of concepts.</w:t>
            </w:r>
          </w:p>
        </w:tc>
        <w:tc>
          <w:tcPr>
            <w:tcW w:w="1710" w:type="dxa"/>
          </w:tcPr>
          <w:p w14:paraId="3F9B8314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Articulates a controlling theme but one that reflects little critical thinking. Controlling theme is implied throughout the paper but reader may sometimes have to intuit it in the discussion.</w:t>
            </w:r>
          </w:p>
        </w:tc>
        <w:tc>
          <w:tcPr>
            <w:tcW w:w="1852" w:type="dxa"/>
          </w:tcPr>
          <w:p w14:paraId="4C006B75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Controlling theme is not present or is incoherent, and it is largely derivative. Explanations may be overly simple or rambling, or may show little grasp of key concepts.</w:t>
            </w:r>
          </w:p>
        </w:tc>
        <w:tc>
          <w:tcPr>
            <w:tcW w:w="1710" w:type="dxa"/>
          </w:tcPr>
          <w:p w14:paraId="47275580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Controlling theme is not present. No explanation of key concepts.</w:t>
            </w:r>
          </w:p>
        </w:tc>
      </w:tr>
      <w:tr w:rsidR="004B42A6" w:rsidRPr="00150130" w14:paraId="51D6387A" w14:textId="77777777" w:rsidTr="000230E5">
        <w:trPr>
          <w:trHeight w:val="2849"/>
        </w:trPr>
        <w:tc>
          <w:tcPr>
            <w:tcW w:w="1165" w:type="dxa"/>
          </w:tcPr>
          <w:p w14:paraId="078A178F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Development</w:t>
            </w:r>
          </w:p>
          <w:p w14:paraId="57B688DD" w14:textId="77777777" w:rsidR="004B42A6" w:rsidRPr="00150130" w:rsidRDefault="004B42A6" w:rsidP="000230E5">
            <w:pPr>
              <w:rPr>
                <w:sz w:val="20"/>
              </w:rPr>
            </w:pPr>
          </w:p>
        </w:tc>
        <w:tc>
          <w:tcPr>
            <w:tcW w:w="2470" w:type="dxa"/>
          </w:tcPr>
          <w:p w14:paraId="10AD5DCE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Strongly supports controlling theme with evidence and proper citations; analyzes and explains evidence critically and thoughtfully; clearly anticipates questions and counter-arguments.</w:t>
            </w:r>
          </w:p>
        </w:tc>
        <w:tc>
          <w:tcPr>
            <w:tcW w:w="1710" w:type="dxa"/>
          </w:tcPr>
          <w:p w14:paraId="65F4614E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Uses evidence and proper citations to support controlling theme; explains evidence effectively; anticipates most questions and counter-arguments.</w:t>
            </w:r>
          </w:p>
        </w:tc>
        <w:tc>
          <w:tcPr>
            <w:tcW w:w="1710" w:type="dxa"/>
          </w:tcPr>
          <w:p w14:paraId="6B45D363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Provides some evidence to support controlling theme, but may not explain evidence effectively; uses improper citations; may do little to address questions and counter arguments.</w:t>
            </w:r>
          </w:p>
        </w:tc>
        <w:tc>
          <w:tcPr>
            <w:tcW w:w="1852" w:type="dxa"/>
          </w:tcPr>
          <w:p w14:paraId="70CB65F0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Evidence used minimally, or not at all, to support controlling theme; improper citations or none at all; does not anticipate questions and counter-arguments.</w:t>
            </w:r>
          </w:p>
        </w:tc>
        <w:tc>
          <w:tcPr>
            <w:tcW w:w="1710" w:type="dxa"/>
          </w:tcPr>
          <w:p w14:paraId="46129475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Evidence not used to support controlling theme. No citations.</w:t>
            </w:r>
          </w:p>
        </w:tc>
      </w:tr>
      <w:tr w:rsidR="004B42A6" w:rsidRPr="00150130" w14:paraId="6EA8B06A" w14:textId="77777777" w:rsidTr="000230E5">
        <w:trPr>
          <w:trHeight w:val="3140"/>
        </w:trPr>
        <w:tc>
          <w:tcPr>
            <w:tcW w:w="1165" w:type="dxa"/>
          </w:tcPr>
          <w:p w14:paraId="22417059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Organization</w:t>
            </w:r>
          </w:p>
          <w:p w14:paraId="437FB982" w14:textId="77777777" w:rsidR="004B42A6" w:rsidRPr="00150130" w:rsidRDefault="004B42A6" w:rsidP="000230E5">
            <w:pPr>
              <w:rPr>
                <w:sz w:val="20"/>
              </w:rPr>
            </w:pPr>
          </w:p>
        </w:tc>
        <w:tc>
          <w:tcPr>
            <w:tcW w:w="2470" w:type="dxa"/>
          </w:tcPr>
          <w:p w14:paraId="15FC8C64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Introduction presents the controlling theme in an interesting, compelling way); conclusion provokes readers to continue thinking about the controlling theme. Ideas proceed logically and persuasively, with clearly articulated topic sentences that move readers smoothly from idea to idea.</w:t>
            </w:r>
          </w:p>
        </w:tc>
        <w:tc>
          <w:tcPr>
            <w:tcW w:w="1710" w:type="dxa"/>
          </w:tcPr>
          <w:p w14:paraId="14A29BD7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Introduction and conclusion clearly state the controlling theme and make an effort to present it in an interesting way. Ideas proceed logically, and each paragraph has a topic sentence.</w:t>
            </w:r>
          </w:p>
        </w:tc>
        <w:tc>
          <w:tcPr>
            <w:tcW w:w="1710" w:type="dxa"/>
          </w:tcPr>
          <w:p w14:paraId="3D4153D5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Introduction and conclusion do not fully explore the implications of the controlling theme; ideas may seem to jump about or have weak topic sentences.</w:t>
            </w:r>
          </w:p>
          <w:p w14:paraId="0E39EC39" w14:textId="77777777" w:rsidR="004B42A6" w:rsidRPr="00150130" w:rsidRDefault="004B42A6" w:rsidP="000230E5">
            <w:pPr>
              <w:rPr>
                <w:sz w:val="20"/>
              </w:rPr>
            </w:pPr>
          </w:p>
        </w:tc>
        <w:tc>
          <w:tcPr>
            <w:tcW w:w="1852" w:type="dxa"/>
          </w:tcPr>
          <w:p w14:paraId="5F27F204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Introduction and conclusion do not clearly state the controlling theme. Topic sentences are non-existent or do not fit ideas.</w:t>
            </w:r>
          </w:p>
          <w:p w14:paraId="1A7C5CD8" w14:textId="77777777" w:rsidR="004B42A6" w:rsidRPr="00150130" w:rsidRDefault="004B42A6" w:rsidP="000230E5">
            <w:pPr>
              <w:rPr>
                <w:sz w:val="20"/>
              </w:rPr>
            </w:pPr>
          </w:p>
        </w:tc>
        <w:tc>
          <w:tcPr>
            <w:tcW w:w="1710" w:type="dxa"/>
          </w:tcPr>
          <w:p w14:paraId="300298B2" w14:textId="77777777" w:rsidR="004B42A6" w:rsidRPr="00150130" w:rsidRDefault="004B42A6" w:rsidP="000230E5">
            <w:pPr>
              <w:rPr>
                <w:sz w:val="20"/>
              </w:rPr>
            </w:pPr>
            <w:r w:rsidRPr="00150130">
              <w:rPr>
                <w:sz w:val="20"/>
              </w:rPr>
              <w:t>Introduction and/or conclusion are not present. Topic sentences do not fit with ideas.</w:t>
            </w:r>
          </w:p>
        </w:tc>
      </w:tr>
    </w:tbl>
    <w:p w14:paraId="5884C4D9" w14:textId="77777777" w:rsidR="00CA4B46" w:rsidRDefault="004B42A6" w:rsidP="004B42A6"/>
    <w:sectPr w:rsidR="00CA4B46" w:rsidSect="004B42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A6"/>
    <w:rsid w:val="00127E81"/>
    <w:rsid w:val="004B42A6"/>
    <w:rsid w:val="00B6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C81F9"/>
  <w15:chartTrackingRefBased/>
  <w15:docId w15:val="{0CEE852C-7032-406C-9F7D-E16D84D2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2A6"/>
    <w:pPr>
      <w:spacing w:before="120"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F144A4E522A418B849202F12852BD" ma:contentTypeVersion="13" ma:contentTypeDescription="Create a new document." ma:contentTypeScope="" ma:versionID="dc228a293e4c70da2b043bea2d38a2a4">
  <xsd:schema xmlns:xsd="http://www.w3.org/2001/XMLSchema" xmlns:xs="http://www.w3.org/2001/XMLSchema" xmlns:p="http://schemas.microsoft.com/office/2006/metadata/properties" xmlns:ns3="0d6fbe86-b362-476b-b6d2-22ac62dfd7d9" xmlns:ns4="dc08f73a-e6c4-42a9-8cbf-6e22630a4517" targetNamespace="http://schemas.microsoft.com/office/2006/metadata/properties" ma:root="true" ma:fieldsID="16c9928962db6bc34a1a7c6b6d1eea3f" ns3:_="" ns4:_="">
    <xsd:import namespace="0d6fbe86-b362-476b-b6d2-22ac62dfd7d9"/>
    <xsd:import namespace="dc08f73a-e6c4-42a9-8cbf-6e22630a45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fbe86-b362-476b-b6d2-22ac62dfd7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8f73a-e6c4-42a9-8cbf-6e22630a4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844EB4-1F61-48CB-B09C-F27E3A6EA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fbe86-b362-476b-b6d2-22ac62dfd7d9"/>
    <ds:schemaRef ds:uri="dc08f73a-e6c4-42a9-8cbf-6e22630a4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9BCA5-E2AE-410C-A111-C975B4B2E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66436-8ED7-4B67-9BB0-F8F55582985F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dc08f73a-e6c4-42a9-8cbf-6e22630a4517"/>
    <ds:schemaRef ds:uri="http://schemas.microsoft.com/office/2006/documentManagement/types"/>
    <ds:schemaRef ds:uri="http://schemas.microsoft.com/office/infopath/2007/PartnerControls"/>
    <ds:schemaRef ds:uri="0d6fbe86-b362-476b-b6d2-22ac62dfd7d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Cirillo</dc:creator>
  <cp:keywords/>
  <dc:description/>
  <cp:lastModifiedBy>Kerry Cirillo</cp:lastModifiedBy>
  <cp:revision>1</cp:revision>
  <dcterms:created xsi:type="dcterms:W3CDTF">2020-09-17T12:59:00Z</dcterms:created>
  <dcterms:modified xsi:type="dcterms:W3CDTF">2020-09-17T13:01:00Z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0x0101002E8F144A4E522A418B849202F12852BD</vt:lpwstr>
  </property>
</Properties>
</file>